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3D3F" w14:textId="77777777" w:rsidR="00095C44" w:rsidRDefault="00095C44" w:rsidP="00095C44">
      <w:pPr>
        <w:jc w:val="center"/>
        <w:rPr>
          <w:rFonts w:ascii="Trebuchet MS" w:hAnsi="Trebuchet MS"/>
          <w:b/>
          <w:sz w:val="44"/>
          <w:szCs w:val="32"/>
        </w:rPr>
      </w:pPr>
    </w:p>
    <w:p w14:paraId="608397FE" w14:textId="5A3A2499" w:rsidR="008C430E" w:rsidRPr="00091106" w:rsidRDefault="00347272" w:rsidP="00095C44">
      <w:pPr>
        <w:jc w:val="center"/>
        <w:rPr>
          <w:rFonts w:ascii="Trebuchet MS" w:hAnsi="Trebuchet MS"/>
          <w:b/>
          <w:sz w:val="44"/>
          <w:szCs w:val="32"/>
          <w:lang w:val="it-IT"/>
        </w:rPr>
      </w:pPr>
      <w:r w:rsidRPr="00091106">
        <w:rPr>
          <w:rFonts w:ascii="Trebuchet MS" w:hAnsi="Trebuchet MS"/>
          <w:b/>
          <w:sz w:val="44"/>
          <w:szCs w:val="32"/>
          <w:lang w:val="it-IT"/>
        </w:rPr>
        <w:t>Scheda Informativa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6529"/>
      </w:tblGrid>
      <w:tr w:rsidR="00303285" w:rsidRPr="00091106" w14:paraId="00F53A3D" w14:textId="77777777" w:rsidTr="00095C44">
        <w:trPr>
          <w:trHeight w:hRule="exact" w:val="31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1E8702" w14:textId="56FAAAC2" w:rsidR="00303285" w:rsidRPr="00091106" w:rsidRDefault="00347272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Tipo di strumento</w:t>
            </w:r>
          </w:p>
          <w:p w14:paraId="1C2E3F34" w14:textId="77777777" w:rsidR="00303285" w:rsidRPr="00091106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  <w:p w14:paraId="353B81D0" w14:textId="77777777" w:rsidR="00303285" w:rsidRPr="00091106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  <w:p w14:paraId="46EFCCD2" w14:textId="77777777" w:rsidR="00303285" w:rsidRPr="00091106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E7FF21" w14:textId="77777777" w:rsidR="00095C44" w:rsidRPr="00091106" w:rsidRDefault="00095C44">
            <w:pPr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9455F2" w:rsidRPr="00091106" w14:paraId="40256D0B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E5F2" w14:textId="5F060C1A" w:rsidR="009455F2" w:rsidRPr="00091106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69116B"/>
                  <w:hideMark/>
                </w:tcPr>
                <w:p w14:paraId="7F5377BC" w14:textId="3A82BED1" w:rsidR="009455F2" w:rsidRPr="00091106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Checklists</w:t>
                  </w:r>
                </w:p>
              </w:tc>
            </w:tr>
            <w:tr w:rsidR="009455F2" w:rsidRPr="00091106" w14:paraId="0099DA00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521AC" w14:textId="1D41CFD8" w:rsidR="009455F2" w:rsidRPr="00091106" w:rsidRDefault="00EF0CE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091106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A9106"/>
                  <w:hideMark/>
                </w:tcPr>
                <w:p w14:paraId="6979CC27" w14:textId="4DE7D80B" w:rsidR="009455F2" w:rsidRPr="00091106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Guid</w:t>
                  </w:r>
                  <w:r w:rsidR="00347272"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e/Brochures</w:t>
                  </w:r>
                </w:p>
              </w:tc>
            </w:tr>
            <w:tr w:rsidR="009455F2" w:rsidRPr="00091106" w14:paraId="7577FD95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CDFB5" w14:textId="6C71543D" w:rsidR="009455F2" w:rsidRPr="00091106" w:rsidRDefault="00B63CC4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091106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0000"/>
                  <w:hideMark/>
                </w:tcPr>
                <w:p w14:paraId="052EF4F5" w14:textId="4FA6FBB7" w:rsidR="009455F2" w:rsidRPr="00091106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Questio</w:t>
                  </w:r>
                  <w:r w:rsidR="00347272"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nari</w:t>
                  </w:r>
                </w:p>
              </w:tc>
            </w:tr>
            <w:tr w:rsidR="009455F2" w:rsidRPr="00091106" w14:paraId="78824615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82385" w14:textId="77777777" w:rsidR="009455F2" w:rsidRPr="00091106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  <w:hideMark/>
                </w:tcPr>
                <w:p w14:paraId="45877437" w14:textId="1012152B" w:rsidR="009455F2" w:rsidRPr="00091106" w:rsidRDefault="0034727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Strumenti Excel</w:t>
                  </w:r>
                </w:p>
              </w:tc>
            </w:tr>
            <w:tr w:rsidR="009455F2" w:rsidRPr="00091106" w14:paraId="5964425A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7873E" w14:textId="49DFCD19" w:rsidR="009455F2" w:rsidRPr="00091106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599C39DA" w14:textId="502506FA" w:rsidR="009455F2" w:rsidRPr="00091106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Video</w:t>
                  </w:r>
                </w:p>
              </w:tc>
            </w:tr>
            <w:tr w:rsidR="009455F2" w:rsidRPr="00091106" w14:paraId="5BD5344D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04BF4" w14:textId="77777777" w:rsidR="009455F2" w:rsidRPr="00091106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69116B"/>
                  <w:hideMark/>
                </w:tcPr>
                <w:p w14:paraId="75EE8E47" w14:textId="68CD5AB6" w:rsidR="009455F2" w:rsidRPr="00091106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Infogra</w:t>
                  </w:r>
                  <w:r w:rsidR="00347272"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f</w:t>
                  </w:r>
                  <w:r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ic</w:t>
                  </w:r>
                  <w:r w:rsidR="00347272" w:rsidRPr="00091106">
                    <w:rPr>
                      <w:rFonts w:ascii="Arial Rounded MT Bold" w:hAnsi="Arial Rounded MT Bold"/>
                      <w:bCs/>
                      <w:lang w:val="it-IT"/>
                    </w:rPr>
                    <w:t>he</w:t>
                  </w:r>
                </w:p>
              </w:tc>
            </w:tr>
          </w:tbl>
          <w:p w14:paraId="78918055" w14:textId="76524E95" w:rsidR="009455F2" w:rsidRPr="00091106" w:rsidRDefault="009455F2" w:rsidP="008A0CBE">
            <w:pPr>
              <w:rPr>
                <w:rFonts w:ascii="Arial Rounded MT Bold" w:hAnsi="Arial Rounded MT Bold" w:cs="Arial"/>
                <w:lang w:val="it-IT"/>
              </w:rPr>
            </w:pPr>
          </w:p>
        </w:tc>
      </w:tr>
      <w:tr w:rsidR="00303285" w:rsidRPr="00091106" w14:paraId="37F162A9" w14:textId="77777777" w:rsidTr="00EF0CE2">
        <w:trPr>
          <w:trHeight w:hRule="exact" w:val="817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C7E54A" w14:textId="00E7F4BC" w:rsidR="00303285" w:rsidRPr="00091106" w:rsidRDefault="00DD670D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N</w:t>
            </w:r>
            <w:r w:rsidR="00347272"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ome dello strumento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B42B64" w14:textId="42BBD17F" w:rsidR="00303285" w:rsidRPr="00091106" w:rsidRDefault="00A26F8A" w:rsidP="008A0CB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ascii="Arial Rounded MT Bold" w:hAnsi="Arial Rounded MT Bold" w:cs="Arial"/>
                <w:b/>
                <w:lang w:val="it-IT"/>
              </w:rPr>
              <w:t xml:space="preserve">Work-life </w:t>
            </w:r>
            <w:proofErr w:type="spellStart"/>
            <w:r>
              <w:rPr>
                <w:rFonts w:ascii="Arial Rounded MT Bold" w:hAnsi="Arial Rounded MT Bold" w:cs="Arial"/>
                <w:b/>
                <w:lang w:val="it-IT"/>
              </w:rPr>
              <w:t>blending</w:t>
            </w:r>
            <w:proofErr w:type="spellEnd"/>
            <w:r w:rsidR="00347272" w:rsidRPr="00091106">
              <w:rPr>
                <w:rFonts w:ascii="Arial Rounded MT Bold" w:hAnsi="Arial Rounded MT Bold" w:cs="Arial"/>
                <w:b/>
                <w:lang w:val="it-IT"/>
              </w:rPr>
              <w:t xml:space="preserve"> e sovraccarico di lavoro</w:t>
            </w:r>
          </w:p>
        </w:tc>
      </w:tr>
      <w:tr w:rsidR="00DD670D" w:rsidRPr="00091106" w14:paraId="2BF7C2FD" w14:textId="77777777" w:rsidTr="00B63CC4">
        <w:trPr>
          <w:trHeight w:hRule="exact" w:val="67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6B0554" w14:textId="42C379A4" w:rsidR="00DD670D" w:rsidRPr="00091106" w:rsidRDefault="00347272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Gruppo target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B849E6" w14:textId="1EDFDBE6" w:rsidR="00DD670D" w:rsidRPr="00091106" w:rsidRDefault="00347272" w:rsidP="008A0CBE">
            <w:pPr>
              <w:rPr>
                <w:rFonts w:ascii="Arial Rounded MT Bold" w:hAnsi="Arial Rounded MT Bold" w:cs="Arial"/>
                <w:b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lang w:val="it-IT"/>
              </w:rPr>
              <w:t xml:space="preserve">Datori di lavoro, manager di piccole e </w:t>
            </w:r>
            <w:r w:rsidRPr="00091106">
              <w:rPr>
                <w:rFonts w:ascii="Arial Rounded MT Bold" w:hAnsi="Arial Rounded MT Bold" w:cs="Arial"/>
                <w:b/>
                <w:lang w:val="it-IT"/>
              </w:rPr>
              <w:t>microimprese</w:t>
            </w:r>
            <w:r w:rsidRPr="00091106">
              <w:rPr>
                <w:rFonts w:ascii="Arial Rounded MT Bold" w:hAnsi="Arial Rounded MT Bold" w:cs="Arial"/>
                <w:b/>
                <w:lang w:val="it-IT"/>
              </w:rPr>
              <w:t>, imprenditori, dipendenti</w:t>
            </w:r>
          </w:p>
        </w:tc>
      </w:tr>
      <w:tr w:rsidR="00303285" w:rsidRPr="00091106" w14:paraId="793DBB5A" w14:textId="77777777" w:rsidTr="009C4B77">
        <w:trPr>
          <w:trHeight w:hRule="exact" w:val="54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62C43D" w14:textId="77D2033E" w:rsidR="00303285" w:rsidRPr="00091106" w:rsidRDefault="00347272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Strumento fornito da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0F1FA4" w14:textId="213CD602" w:rsidR="00303285" w:rsidRPr="00091106" w:rsidRDefault="00CA60C6" w:rsidP="008A0CBE">
            <w:pPr>
              <w:rPr>
                <w:rFonts w:ascii="Arial Rounded MT Bold" w:hAnsi="Arial Rounded MT Bold" w:cs="Arial"/>
                <w:b/>
                <w:lang w:val="de-DE"/>
              </w:rPr>
            </w:pPr>
            <w:r w:rsidRPr="00091106">
              <w:rPr>
                <w:rFonts w:ascii="Arial Rounded MT Bold" w:hAnsi="Arial Rounded MT Bold" w:cs="Arial"/>
                <w:b/>
                <w:lang w:val="de-DE"/>
              </w:rPr>
              <w:t>Centrum für Innovation und Technologie GmbH</w:t>
            </w:r>
          </w:p>
        </w:tc>
      </w:tr>
      <w:tr w:rsidR="00303285" w:rsidRPr="00091106" w14:paraId="33EC034C" w14:textId="77777777" w:rsidTr="008A0CBE">
        <w:trPr>
          <w:trHeight w:hRule="exact" w:val="506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4977A9" w14:textId="0E220E21" w:rsidR="00303285" w:rsidRPr="00091106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L</w:t>
            </w:r>
            <w:r w:rsidR="00347272" w:rsidRPr="00091106">
              <w:rPr>
                <w:rFonts w:ascii="Arial Rounded MT Bold" w:hAnsi="Arial Rounded MT Bold" w:cs="Arial"/>
                <w:b/>
                <w:color w:val="FFFFFF"/>
                <w:shd w:val="clear" w:color="auto" w:fill="00B0F0"/>
                <w:lang w:val="it-IT"/>
              </w:rPr>
              <w:t>ingua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8073EC" w14:textId="603B824E" w:rsidR="00303285" w:rsidRPr="00091106" w:rsidRDefault="00347272" w:rsidP="008A0CBE">
            <w:pPr>
              <w:rPr>
                <w:rFonts w:ascii="Arial Rounded MT Bold" w:hAnsi="Arial Rounded MT Bold" w:cs="Arial"/>
                <w:b/>
                <w:bCs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bCs/>
                <w:lang w:val="it-IT"/>
              </w:rPr>
              <w:t>Inglese</w:t>
            </w:r>
          </w:p>
        </w:tc>
      </w:tr>
      <w:tr w:rsidR="00095C44" w:rsidRPr="00091106" w14:paraId="1630EF82" w14:textId="77777777" w:rsidTr="00AD7A67">
        <w:trPr>
          <w:trHeight w:hRule="exact" w:val="71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EF9890" w14:textId="116FF93C" w:rsidR="00095C44" w:rsidRPr="00091106" w:rsidRDefault="00347272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Parole chiave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BC9871" w14:textId="0745EBBD" w:rsidR="00095C44" w:rsidRPr="00091106" w:rsidRDefault="00347272" w:rsidP="008A0CBE">
            <w:pPr>
              <w:rPr>
                <w:rFonts w:ascii="Arial Rounded MT Bold" w:hAnsi="Arial Rounded MT Bold" w:cs="Arial"/>
                <w:b/>
                <w:bCs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bCs/>
                <w:lang w:val="it-IT"/>
              </w:rPr>
              <w:t>Dipendente, burnout, test, lavoro, sovraccarico di lavoro</w:t>
            </w:r>
          </w:p>
        </w:tc>
      </w:tr>
      <w:tr w:rsidR="00303285" w:rsidRPr="00091106" w14:paraId="6200096A" w14:textId="77777777" w:rsidTr="00DD670D">
        <w:trPr>
          <w:trHeight w:hRule="exact" w:val="537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4736EE" w14:textId="1F8C8DD6" w:rsidR="00303285" w:rsidRPr="00091106" w:rsidRDefault="00DD670D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Durat</w:t>
            </w:r>
            <w:r w:rsidR="00347272"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a in minuti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130467" w14:textId="103D3B41" w:rsidR="00303285" w:rsidRPr="00091106" w:rsidRDefault="00AD7A67" w:rsidP="008A0CBE">
            <w:pPr>
              <w:rPr>
                <w:rFonts w:ascii="Arial Rounded MT Bold" w:hAnsi="Arial Rounded MT Bold" w:cs="Arial"/>
                <w:b/>
                <w:bCs/>
                <w:iCs/>
                <w:lang w:val="it-IT"/>
              </w:rPr>
            </w:pPr>
            <w:proofErr w:type="spellStart"/>
            <w:r w:rsidRPr="00091106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Appr</w:t>
            </w:r>
            <w:proofErr w:type="spellEnd"/>
            <w:r w:rsidRPr="00091106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 xml:space="preserve">. </w:t>
            </w:r>
            <w:r w:rsidR="00B361A0" w:rsidRPr="00091106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3</w:t>
            </w:r>
            <w:r w:rsidRPr="00091106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0 minut</w:t>
            </w:r>
            <w:r w:rsidR="00347272" w:rsidRPr="00091106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i</w:t>
            </w:r>
          </w:p>
          <w:p w14:paraId="3F9CC93F" w14:textId="77777777" w:rsidR="00303285" w:rsidRPr="00091106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  <w:p w14:paraId="7CE15857" w14:textId="77777777" w:rsidR="00303285" w:rsidRPr="00091106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  <w:p w14:paraId="6C06F55E" w14:textId="77777777" w:rsidR="00303285" w:rsidRPr="00091106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</w:tc>
      </w:tr>
      <w:tr w:rsidR="00DD670D" w:rsidRPr="00091106" w14:paraId="144732E9" w14:textId="77777777" w:rsidTr="007A2C5C">
        <w:trPr>
          <w:trHeight w:val="192"/>
        </w:trPr>
        <w:tc>
          <w:tcPr>
            <w:tcW w:w="99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53433D" w14:textId="31A0D8B4" w:rsidR="00DD670D" w:rsidRPr="00091106" w:rsidRDefault="00DD670D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Descri</w:t>
            </w:r>
            <w:r w:rsidR="00347272"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zione dell’obiettivo</w:t>
            </w: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500 c</w:t>
            </w:r>
            <w:r w:rsidR="00347272"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</w:t>
            </w:r>
            <w:r w:rsidRPr="00091106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303285" w:rsidRPr="00091106" w14:paraId="667C6ABE" w14:textId="77777777" w:rsidTr="008B4102">
        <w:trPr>
          <w:trHeight w:val="128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712F55" w14:textId="10CD29B2" w:rsidR="00091106" w:rsidRPr="00091106" w:rsidRDefault="00091106" w:rsidP="00D81BC4">
            <w:pPr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</w:pPr>
            <w:r w:rsidRPr="00091106"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  <w:t xml:space="preserve">La digitalizzazione permette l'accesso ai dati e ai media quasi dappertutto. Questo significa che </w:t>
            </w:r>
            <w:r w:rsidRPr="00091106">
              <w:rPr>
                <w:rFonts w:ascii="Arial Rounded MT Bold" w:eastAsia="Calibri" w:hAnsi="Arial Rounded MT Bold" w:cs="Calibri"/>
                <w:b/>
                <w:bCs/>
                <w:color w:val="000000" w:themeColor="text1"/>
                <w:lang w:val="it-IT"/>
              </w:rPr>
              <w:t>la rigida separazione tra lavoro e vita privata sta scomparendo sempre di più</w:t>
            </w:r>
            <w:r w:rsidRPr="00091106"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  <w:t>. La fusione tra lavoro e vita privata è il nome del gioco.</w:t>
            </w:r>
          </w:p>
          <w:p w14:paraId="3B3E7F4C" w14:textId="77777777" w:rsidR="00091106" w:rsidRPr="00091106" w:rsidRDefault="00091106" w:rsidP="00D81BC4">
            <w:pPr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</w:pPr>
            <w:r w:rsidRPr="00091106"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  <w:t xml:space="preserve">I dipendenti possono essere disponibili per i clienti anche nel fine settimana. Non solo possono fare parte del lavoro nell'ufficio a casa, ma anche risolvere questioni private durante l'orario di lavoro come compensazione. Sembra promettente, ma non tutti i dipendenti o datori di lavoro sono convinti. </w:t>
            </w:r>
          </w:p>
          <w:p w14:paraId="0F421A19" w14:textId="77777777" w:rsidR="00D057E0" w:rsidRDefault="00091106" w:rsidP="001633BE">
            <w:pPr>
              <w:rPr>
                <w:rFonts w:ascii="Arial Rounded MT Bold" w:hAnsi="Arial Rounded MT Bold"/>
                <w:lang w:val="it-IT"/>
              </w:rPr>
            </w:pPr>
            <w:r w:rsidRPr="00091106">
              <w:rPr>
                <w:rFonts w:ascii="Arial Rounded MT Bold" w:eastAsia="Calibri" w:hAnsi="Arial Rounded MT Bold" w:cs="Calibri"/>
                <w:b/>
                <w:bCs/>
                <w:color w:val="000000" w:themeColor="text1"/>
                <w:lang w:val="it-IT"/>
              </w:rPr>
              <w:t xml:space="preserve">Quale significato ha </w:t>
            </w:r>
            <w:r w:rsidR="00A26F8A">
              <w:rPr>
                <w:rFonts w:ascii="Arial Rounded MT Bold" w:eastAsia="Calibri" w:hAnsi="Arial Rounded MT Bold" w:cs="Calibri"/>
                <w:b/>
                <w:bCs/>
                <w:color w:val="000000" w:themeColor="text1"/>
                <w:lang w:val="it-IT"/>
              </w:rPr>
              <w:t xml:space="preserve">il work-life </w:t>
            </w:r>
            <w:proofErr w:type="spellStart"/>
            <w:r w:rsidR="00A26F8A">
              <w:rPr>
                <w:rFonts w:ascii="Arial Rounded MT Bold" w:eastAsia="Calibri" w:hAnsi="Arial Rounded MT Bold" w:cs="Calibri"/>
                <w:b/>
                <w:bCs/>
                <w:color w:val="000000" w:themeColor="text1"/>
                <w:lang w:val="it-IT"/>
              </w:rPr>
              <w:t>blending</w:t>
            </w:r>
            <w:proofErr w:type="spellEnd"/>
            <w:r w:rsidRPr="00091106">
              <w:rPr>
                <w:rFonts w:ascii="Arial Rounded MT Bold" w:eastAsia="Calibri" w:hAnsi="Arial Rounded MT Bold" w:cs="Calibri"/>
                <w:b/>
                <w:bCs/>
                <w:color w:val="000000" w:themeColor="text1"/>
                <w:lang w:val="it-IT"/>
              </w:rPr>
              <w:t xml:space="preserve"> nel mondo del lavoro e quali vantaggi e svantaggi sono associati, lo imparerai in questa formazione.</w:t>
            </w:r>
          </w:p>
          <w:p w14:paraId="526E2489" w14:textId="42569941" w:rsidR="001633BE" w:rsidRPr="00091106" w:rsidRDefault="001633BE" w:rsidP="001633BE">
            <w:pPr>
              <w:rPr>
                <w:rFonts w:ascii="Arial Rounded MT Bold" w:hAnsi="Arial Rounded MT Bold"/>
                <w:lang w:val="it-IT"/>
              </w:rPr>
            </w:pPr>
          </w:p>
        </w:tc>
      </w:tr>
      <w:tr w:rsidR="00303285" w:rsidRPr="00A26F8A" w14:paraId="05E31637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17E618" w14:textId="4E99C9D7" w:rsidR="00303285" w:rsidRPr="00A26F8A" w:rsidRDefault="009C4B77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lastRenderedPageBreak/>
              <w:t>Benefi</w:t>
            </w:r>
            <w:r w:rsidR="00A26F8A"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>ci dello strumento</w:t>
            </w:r>
            <w:r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500 c</w:t>
            </w:r>
            <w:r w:rsid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</w:t>
            </w:r>
            <w:r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303285" w:rsidRPr="00A26F8A" w14:paraId="3FA81A8E" w14:textId="77777777" w:rsidTr="008B4102">
        <w:trPr>
          <w:trHeight w:val="136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D7FA3E" w14:textId="674B5269" w:rsidR="00CA60C6" w:rsidRPr="00A26F8A" w:rsidRDefault="00A26F8A" w:rsidP="00CA60C6">
            <w:pPr>
              <w:spacing w:after="120" w:line="240" w:lineRule="auto"/>
              <w:jc w:val="both"/>
              <w:rPr>
                <w:rFonts w:ascii="Arial Rounded MT Bold" w:hAnsi="Arial Rounded MT Bold" w:cs="Arial"/>
                <w:lang w:val="it-IT"/>
              </w:rPr>
            </w:pPr>
            <w:r w:rsidRPr="00A26F8A">
              <w:rPr>
                <w:rFonts w:ascii="Arial Rounded MT Bold" w:hAnsi="Arial Rounded MT Bold"/>
                <w:lang w:val="it-IT"/>
              </w:rPr>
              <w:t xml:space="preserve">Lo strumento di formazione ti dà una definizione di cosa significa "work-life </w:t>
            </w:r>
            <w:proofErr w:type="spellStart"/>
            <w:r w:rsidRPr="00A26F8A">
              <w:rPr>
                <w:rFonts w:ascii="Arial Rounded MT Bold" w:hAnsi="Arial Rounded MT Bold"/>
                <w:lang w:val="it-IT"/>
              </w:rPr>
              <w:t>blending</w:t>
            </w:r>
            <w:proofErr w:type="spellEnd"/>
            <w:r w:rsidRPr="00A26F8A">
              <w:rPr>
                <w:rFonts w:ascii="Arial Rounded MT Bold" w:hAnsi="Arial Rounded MT Bold"/>
                <w:lang w:val="it-IT"/>
              </w:rPr>
              <w:t>", ti dà consigli su come avere un buon equilibrio tra lavoro e vita privata, puoi fare un test di auto esaurimento e controllare la tua salute e impari cosa si intende per sovraccarico di lavoro e come puoi mantenerti sano quando hai troppo lavoro.</w:t>
            </w:r>
          </w:p>
        </w:tc>
      </w:tr>
      <w:tr w:rsidR="00095C44" w:rsidRPr="00272FD4" w14:paraId="55423AA7" w14:textId="77777777" w:rsidTr="00581288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D95297" w14:textId="4CBE77FE" w:rsidR="00095C44" w:rsidRPr="00BA19BA" w:rsidRDefault="00095C44" w:rsidP="00CA60C6">
            <w:pPr>
              <w:spacing w:after="120" w:line="240" w:lineRule="auto"/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Durat</w:t>
            </w:r>
            <w:r w:rsidR="00A26F8A"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a</w:t>
            </w: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</w:t>
            </w:r>
            <w:r w:rsidR="00A26F8A"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se applicabile</w:t>
            </w: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095C44" w:rsidRPr="00ED480C" w14:paraId="35867949" w14:textId="77777777" w:rsidTr="00581288">
        <w:trPr>
          <w:trHeight w:val="136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D103AA" w14:textId="49A06829" w:rsidR="00095C44" w:rsidRPr="00BA19BA" w:rsidRDefault="00A26F8A" w:rsidP="00D057E0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BA19BA">
              <w:rPr>
                <w:rFonts w:ascii="Arial Rounded MT Bold" w:hAnsi="Arial Rounded MT Bold"/>
                <w:lang w:val="it-IT"/>
              </w:rPr>
              <w:t>Lo strumento offre informazioni sulla fusione della vita lavorativa e il sovraccarico di lavoro, nonché un breve test sul tema del burnout. La durata complessiva approssimativa è di circa 30 minuti.</w:t>
            </w:r>
          </w:p>
        </w:tc>
      </w:tr>
      <w:tr w:rsidR="00303285" w:rsidRPr="00A26F8A" w14:paraId="00DA2DD4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0F8125" w14:textId="3B59C256" w:rsidR="00303285" w:rsidRPr="00A26F8A" w:rsidRDefault="00A26F8A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>Come usare lo strumento</w:t>
            </w:r>
            <w:r w:rsidR="009C4B77"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1000 c</w:t>
            </w:r>
            <w:r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</w:t>
            </w:r>
            <w:r w:rsidR="009C4B77" w:rsidRPr="00A26F8A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303285" w:rsidRPr="00BA19BA" w14:paraId="2C530175" w14:textId="77777777" w:rsidTr="008A0CBE">
        <w:trPr>
          <w:trHeight w:val="7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93EAC8" w14:textId="4EFAD6DE" w:rsidR="00B63CC4" w:rsidRPr="00BA19BA" w:rsidRDefault="00BA19BA" w:rsidP="00B63CC4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BA19BA">
              <w:rPr>
                <w:rFonts w:ascii="Arial Rounded MT Bold" w:hAnsi="Arial Rounded MT Bold"/>
                <w:lang w:val="it-IT"/>
              </w:rPr>
              <w:t xml:space="preserve">Lo strumento è organizzato in </w:t>
            </w:r>
            <w:proofErr w:type="gramStart"/>
            <w:r w:rsidRPr="00BA19BA">
              <w:rPr>
                <w:rFonts w:ascii="Arial Rounded MT Bold" w:hAnsi="Arial Rounded MT Bold"/>
                <w:lang w:val="it-IT"/>
              </w:rPr>
              <w:t>2</w:t>
            </w:r>
            <w:proofErr w:type="gramEnd"/>
            <w:r w:rsidRPr="00BA19BA">
              <w:rPr>
                <w:rFonts w:ascii="Arial Rounded MT Bold" w:hAnsi="Arial Rounded MT Bold"/>
                <w:lang w:val="it-IT"/>
              </w:rPr>
              <w:t xml:space="preserve"> sezioni.</w:t>
            </w:r>
          </w:p>
          <w:p w14:paraId="11A2CAFC" w14:textId="68BA1452" w:rsidR="00B63CC4" w:rsidRPr="00BA19BA" w:rsidRDefault="00B63CC4" w:rsidP="00B63CC4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BA19BA">
              <w:rPr>
                <w:rFonts w:ascii="Arial Rounded MT Bold" w:hAnsi="Arial Rounded MT Bold"/>
                <w:lang w:val="it-IT"/>
              </w:rPr>
              <w:t>1.</w:t>
            </w:r>
            <w:r w:rsidRPr="00BA19BA">
              <w:rPr>
                <w:rFonts w:ascii="Arial Rounded MT Bold" w:hAnsi="Arial Rounded MT Bold"/>
                <w:lang w:val="it-IT"/>
              </w:rPr>
              <w:tab/>
            </w:r>
            <w:r w:rsidR="00D057E0" w:rsidRPr="00BA19BA">
              <w:rPr>
                <w:rFonts w:ascii="Arial Rounded MT Bold" w:hAnsi="Arial Rounded MT Bold"/>
                <w:lang w:val="it-IT"/>
              </w:rPr>
              <w:t>Informa</w:t>
            </w:r>
            <w:r w:rsidR="00BA19BA" w:rsidRPr="00BA19BA">
              <w:rPr>
                <w:rFonts w:ascii="Arial Rounded MT Bold" w:hAnsi="Arial Rounded MT Bold"/>
                <w:lang w:val="it-IT"/>
              </w:rPr>
              <w:t xml:space="preserve">zioni sul </w:t>
            </w:r>
            <w:r w:rsidR="00D057E0" w:rsidRPr="00BA19BA">
              <w:rPr>
                <w:rFonts w:ascii="Arial Rounded MT Bold" w:hAnsi="Arial Rounded MT Bold"/>
                <w:lang w:val="it-IT"/>
              </w:rPr>
              <w:t>Work-Life-</w:t>
            </w:r>
            <w:proofErr w:type="spellStart"/>
            <w:r w:rsidR="00D057E0" w:rsidRPr="00BA19BA">
              <w:rPr>
                <w:rFonts w:ascii="Arial Rounded MT Bold" w:hAnsi="Arial Rounded MT Bold"/>
                <w:lang w:val="it-IT"/>
              </w:rPr>
              <w:t>blending</w:t>
            </w:r>
            <w:proofErr w:type="spellEnd"/>
            <w:r w:rsidR="00D057E0" w:rsidRPr="00BA19BA">
              <w:rPr>
                <w:rFonts w:ascii="Arial Rounded MT Bold" w:hAnsi="Arial Rounded MT Bold"/>
                <w:lang w:val="it-IT"/>
              </w:rPr>
              <w:t xml:space="preserve"> </w:t>
            </w:r>
            <w:r w:rsidR="00BA19BA" w:rsidRPr="00BA19BA">
              <w:rPr>
                <w:rFonts w:ascii="Arial Rounded MT Bold" w:hAnsi="Arial Rounded MT Bold"/>
                <w:lang w:val="it-IT"/>
              </w:rPr>
              <w:t>e sov</w:t>
            </w:r>
            <w:r w:rsidR="00BA19BA">
              <w:rPr>
                <w:rFonts w:ascii="Arial Rounded MT Bold" w:hAnsi="Arial Rounded MT Bold"/>
                <w:lang w:val="it-IT"/>
              </w:rPr>
              <w:t>raccarico di lavoro</w:t>
            </w:r>
          </w:p>
          <w:p w14:paraId="5CB524D6" w14:textId="70B57AEF" w:rsidR="00CA60C6" w:rsidRPr="00B63CC4" w:rsidRDefault="00B63CC4" w:rsidP="00CA60C6">
            <w:pPr>
              <w:jc w:val="both"/>
              <w:rPr>
                <w:rFonts w:ascii="Arial Rounded MT Bold" w:hAnsi="Arial Rounded MT Bold"/>
                <w:lang w:val="en-GB"/>
              </w:rPr>
            </w:pPr>
            <w:r w:rsidRPr="00B63CC4">
              <w:rPr>
                <w:rFonts w:ascii="Arial Rounded MT Bold" w:hAnsi="Arial Rounded MT Bold"/>
                <w:lang w:val="en-GB"/>
              </w:rPr>
              <w:t>2.</w:t>
            </w:r>
            <w:r w:rsidRPr="00B63CC4">
              <w:rPr>
                <w:rFonts w:ascii="Arial Rounded MT Bold" w:hAnsi="Arial Rounded MT Bold"/>
                <w:lang w:val="en-GB"/>
              </w:rPr>
              <w:tab/>
            </w:r>
            <w:r w:rsidR="00D057E0">
              <w:rPr>
                <w:rFonts w:ascii="Arial Rounded MT Bold" w:hAnsi="Arial Rounded MT Bold"/>
                <w:lang w:val="en-GB"/>
              </w:rPr>
              <w:t xml:space="preserve">burnout self-test </w:t>
            </w:r>
          </w:p>
        </w:tc>
      </w:tr>
      <w:tr w:rsidR="00303285" w:rsidRPr="00272FD4" w14:paraId="47BB9121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6BA592" w14:textId="4918B2C4" w:rsidR="00303285" w:rsidRPr="00BA19BA" w:rsidRDefault="00BA19BA" w:rsidP="009C4B77">
            <w:pPr>
              <w:keepNext/>
              <w:keepLines/>
              <w:rPr>
                <w:rFonts w:ascii="Arial Rounded MT Bold" w:hAnsi="Arial Rounded MT Bold" w:cs="Arial"/>
                <w:bCs/>
                <w:color w:val="FFFFFF"/>
                <w:lang w:val="it-IT"/>
              </w:rPr>
            </w:pPr>
            <w:r w:rsidRPr="00BA19BA">
              <w:rPr>
                <w:rFonts w:ascii="Arial Rounded MT Bold" w:hAnsi="Arial Rounded MT Bold" w:cs="Arial"/>
                <w:bCs/>
                <w:color w:val="FFFFFF"/>
                <w:lang w:val="it-IT"/>
              </w:rPr>
              <w:t>Ambito</w:t>
            </w:r>
          </w:p>
        </w:tc>
      </w:tr>
      <w:tr w:rsidR="00303285" w:rsidRPr="00ED480C" w14:paraId="0FC0F292" w14:textId="77777777" w:rsidTr="008B4102">
        <w:trPr>
          <w:trHeight w:val="2555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5579"/>
            </w:tblGrid>
            <w:tr w:rsidR="009C4B77" w:rsidRPr="00BA19BA" w14:paraId="077531AE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3CBEA" w14:textId="68497FA4" w:rsidR="009C4B77" w:rsidRPr="00BA19BA" w:rsidRDefault="00D057E0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BA19BA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A9106"/>
                  <w:hideMark/>
                </w:tcPr>
                <w:p w14:paraId="04E2AF8C" w14:textId="4EA66146" w:rsidR="009C4B77" w:rsidRPr="00BA19BA" w:rsidRDefault="00BA19BA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Ambiente di lavoro</w:t>
                  </w:r>
                  <w:r w:rsidR="009C4B77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,</w:t>
                  </w: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organizzazione,</w:t>
                  </w:r>
                  <w:r w:rsidR="009C4B77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leadership</w:t>
                  </w:r>
                </w:p>
              </w:tc>
            </w:tr>
            <w:tr w:rsidR="009C4B77" w:rsidRPr="00BA19BA" w14:paraId="471737E7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8CF2" w14:textId="40A72BD6" w:rsidR="009C4B77" w:rsidRPr="00BA19BA" w:rsidRDefault="009C4B77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0000"/>
                  <w:hideMark/>
                </w:tcPr>
                <w:p w14:paraId="27CEE440" w14:textId="13FD12CC" w:rsidR="009C4B77" w:rsidRPr="00BA19BA" w:rsidRDefault="009C4B77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Val</w:t>
                  </w:r>
                  <w:r w:rsidR="00BA19BA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ori</w:t>
                  </w: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, attitud</w:t>
                  </w:r>
                  <w:r w:rsidR="00BA19BA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ini</w:t>
                  </w: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, motiva</w:t>
                  </w:r>
                  <w:r w:rsidR="00BA19BA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zione</w:t>
                  </w:r>
                </w:p>
              </w:tc>
            </w:tr>
            <w:tr w:rsidR="009C4B77" w:rsidRPr="00BA19BA" w14:paraId="2919695D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6BC9" w14:textId="5E88C980" w:rsidR="009C4B77" w:rsidRPr="00BA19BA" w:rsidRDefault="009C4B77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  <w:hideMark/>
                </w:tcPr>
                <w:p w14:paraId="03DBFA2E" w14:textId="7D93F20C" w:rsidR="009C4B77" w:rsidRPr="00BA19BA" w:rsidRDefault="00BA19BA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Conoscenza</w:t>
                  </w:r>
                  <w:r w:rsidR="009C4B77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, </w:t>
                  </w: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abilità tecnica</w:t>
                  </w:r>
                  <w:r w:rsidR="009C4B77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(competen</w:t>
                  </w: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ze</w:t>
                  </w:r>
                  <w:r w:rsidR="009C4B77"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)</w:t>
                  </w:r>
                </w:p>
              </w:tc>
            </w:tr>
            <w:tr w:rsidR="009C4B77" w:rsidRPr="00BA19BA" w14:paraId="1FEA5C4F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E688" w14:textId="6293E36D" w:rsidR="009C4B77" w:rsidRPr="00BA19BA" w:rsidRDefault="00D057E0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BA19BA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4AF7CFC4" w14:textId="3B0FAF18" w:rsidR="009C4B77" w:rsidRPr="00BA19BA" w:rsidRDefault="00BA19BA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/>
                      <w:bCs/>
                      <w:lang w:val="it-IT"/>
                    </w:rPr>
                    <w:t>Salute e performance</w:t>
                  </w:r>
                </w:p>
              </w:tc>
            </w:tr>
          </w:tbl>
          <w:p w14:paraId="6D96D5DB" w14:textId="77777777" w:rsidR="00303285" w:rsidRPr="00BA19BA" w:rsidRDefault="00303285" w:rsidP="009C4B77">
            <w:pPr>
              <w:keepNext/>
              <w:keepLines/>
              <w:rPr>
                <w:rFonts w:ascii="Arial Rounded MT Bold" w:hAnsi="Arial Rounded MT Bold" w:cs="Arial"/>
                <w:bCs/>
                <w:lang w:val="it-IT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985"/>
            </w:tblGrid>
            <w:tr w:rsidR="008B4102" w:rsidRPr="00BA19BA" w14:paraId="4E0EF53C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0C6F29E2" w14:textId="0C773C72" w:rsidR="008B4102" w:rsidRPr="00BA19BA" w:rsidRDefault="00EF0CE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668CB" w14:textId="00E91C24" w:rsidR="008B4102" w:rsidRPr="00BA19BA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</w:pPr>
                  <w:r w:rsidRPr="00BA19BA"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  <w:t>Sensibili</w:t>
                  </w:r>
                  <w:r w:rsidR="00BA19BA" w:rsidRPr="00BA19BA"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  <w:t>zzazione</w:t>
                  </w:r>
                </w:p>
              </w:tc>
            </w:tr>
            <w:tr w:rsidR="008B4102" w:rsidRPr="00BA19BA" w14:paraId="29D5DDA2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2EE2CF32" w14:textId="66B29AAE" w:rsidR="008B4102" w:rsidRPr="00BA19BA" w:rsidRDefault="00D057E0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33872E" w14:textId="5F3DE489" w:rsidR="008B4102" w:rsidRPr="00BA19BA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Anal</w:t>
                  </w:r>
                  <w:r w:rsidR="00BA19BA"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izzare</w:t>
                  </w:r>
                </w:p>
              </w:tc>
            </w:tr>
            <w:tr w:rsidR="008B4102" w:rsidRPr="00BA19BA" w14:paraId="5BEB49B2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0CA4553D" w14:textId="6735A3F5" w:rsidR="008B4102" w:rsidRPr="00BA19BA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6C048" w14:textId="3406A430" w:rsidR="008B4102" w:rsidRPr="00BA19BA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Reali</w:t>
                  </w:r>
                  <w:r w:rsidR="00BA19BA" w:rsidRPr="00BA19BA">
                    <w:rPr>
                      <w:rFonts w:ascii="Arial Rounded MT Bold" w:hAnsi="Arial Rounded MT Bold" w:cs="Arial"/>
                      <w:bCs/>
                      <w:lang w:val="it-IT"/>
                    </w:rPr>
                    <w:t>zzazione</w:t>
                  </w:r>
                </w:p>
              </w:tc>
            </w:tr>
          </w:tbl>
          <w:p w14:paraId="01BB7695" w14:textId="1042CBF3" w:rsidR="008B4102" w:rsidRPr="00BA19BA" w:rsidRDefault="008B4102" w:rsidP="009C4B77">
            <w:pPr>
              <w:keepNext/>
              <w:keepLines/>
              <w:rPr>
                <w:rFonts w:ascii="Arial Rounded MT Bold" w:hAnsi="Arial Rounded MT Bold" w:cs="Arial"/>
                <w:bCs/>
                <w:lang w:val="it-IT"/>
              </w:rPr>
            </w:pPr>
          </w:p>
        </w:tc>
      </w:tr>
      <w:tr w:rsidR="00095C44" w:rsidRPr="00347272" w14:paraId="7438A461" w14:textId="77777777" w:rsidTr="00095C44">
        <w:trPr>
          <w:trHeight w:hRule="exact" w:val="8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D12EE7" w14:textId="09278CED" w:rsidR="00095C44" w:rsidRPr="00BA19BA" w:rsidRDefault="00095C44" w:rsidP="00581288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Video (YouTube), </w:t>
            </w:r>
            <w:r w:rsidR="00BA19BA"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se applicabile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013999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2F0B68B7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63BD0EEB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66F2306D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</w:tc>
      </w:tr>
      <w:tr w:rsidR="00095C44" w:rsidRPr="00ED480C" w14:paraId="138965C8" w14:textId="77777777" w:rsidTr="003B14EC">
        <w:trPr>
          <w:trHeight w:hRule="exact" w:val="80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ABD47F" w14:textId="52C84CCD" w:rsidR="00095C44" w:rsidRPr="00BA19BA" w:rsidRDefault="00BA19BA" w:rsidP="00581288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Nome del file </w:t>
            </w:r>
            <w:r w:rsidR="00095C44"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(</w:t>
            </w:r>
            <w:r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Fare in modo di includere l’estensione</w:t>
            </w:r>
            <w:r w:rsidR="00095C44" w:rsidRPr="00BA19BA">
              <w:rPr>
                <w:rFonts w:ascii="Arial Rounded MT Bold" w:hAnsi="Arial Rounded MT Bold" w:cs="Arial"/>
                <w:b/>
                <w:color w:val="FFFFFF"/>
                <w:lang w:val="it-IT"/>
              </w:rPr>
              <w:t>!)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03DEDC" w14:textId="2255008A" w:rsidR="00095C44" w:rsidRPr="009A2F6B" w:rsidRDefault="00D057E0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  <w:r>
              <w:rPr>
                <w:rFonts w:ascii="Arial Rounded MT Bold" w:hAnsi="Arial Rounded MT Bold" w:cs="Arial"/>
                <w:iCs/>
                <w:lang w:val="en-GB"/>
              </w:rPr>
              <w:t>7</w:t>
            </w:r>
            <w:r w:rsidR="000F1649" w:rsidRPr="000F1649">
              <w:rPr>
                <w:rFonts w:ascii="Arial Rounded MT Bold" w:hAnsi="Arial Rounded MT Bold" w:cs="Arial"/>
                <w:iCs/>
                <w:lang w:val="en-GB"/>
              </w:rPr>
              <w:t>_AKKU_T</w:t>
            </w:r>
            <w:r w:rsidR="00B63CC4">
              <w:rPr>
                <w:rFonts w:ascii="Arial Rounded MT Bold" w:hAnsi="Arial Rounded MT Bold" w:cs="Arial"/>
                <w:iCs/>
                <w:lang w:val="en-GB"/>
              </w:rPr>
              <w:t>ool</w:t>
            </w:r>
            <w:r w:rsidR="000F1649" w:rsidRPr="000F1649">
              <w:rPr>
                <w:rFonts w:ascii="Arial Rounded MT Bold" w:hAnsi="Arial Rounded MT Bold" w:cs="Arial"/>
                <w:iCs/>
                <w:lang w:val="en-GB"/>
              </w:rPr>
              <w:t>_</w:t>
            </w:r>
            <w:r w:rsidR="00BA19BA">
              <w:rPr>
                <w:rFonts w:ascii="Arial Rounded MT Bold" w:hAnsi="Arial Rounded MT Bold" w:cs="Arial"/>
                <w:iCs/>
                <w:lang w:val="en-GB"/>
              </w:rPr>
              <w:t>ITA</w:t>
            </w:r>
          </w:p>
        </w:tc>
      </w:tr>
      <w:tr w:rsidR="003B14EC" w:rsidRPr="00347272" w14:paraId="23643072" w14:textId="77777777" w:rsidTr="00B63CC4">
        <w:trPr>
          <w:trHeight w:hRule="exact" w:val="1194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D5E9A8" w14:textId="7C67A869" w:rsidR="003B14EC" w:rsidRDefault="001633BE" w:rsidP="00581288">
            <w:pPr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Fonte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4FA8B9" w14:textId="6C984001" w:rsidR="00D057E0" w:rsidRDefault="00D057E0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  <w:r w:rsidRPr="00D057E0">
              <w:rPr>
                <w:rFonts w:ascii="Arial Rounded MT Bold" w:hAnsi="Arial Rounded MT Bold" w:cs="Arial"/>
                <w:iCs/>
                <w:lang w:val="en-GB"/>
              </w:rPr>
              <w:t>https://karrierebibel.de/work-life-blending/#3-effektive-Tipps-So-gelingt-die-Umsetzung</w:t>
            </w:r>
          </w:p>
          <w:p w14:paraId="5871DE26" w14:textId="52EC24E1" w:rsidR="00CA60C6" w:rsidRPr="009A2F6B" w:rsidRDefault="00D057E0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  <w:r w:rsidRPr="00D057E0">
              <w:rPr>
                <w:rFonts w:ascii="Arial Rounded MT Bold" w:hAnsi="Arial Rounded MT Bold" w:cs="Arial"/>
                <w:iCs/>
                <w:lang w:val="en-GB"/>
              </w:rPr>
              <w:t>https://karrierebibel.de/ueberlastung-am-arbeitsplatz/</w:t>
            </w:r>
          </w:p>
        </w:tc>
      </w:tr>
    </w:tbl>
    <w:p w14:paraId="451C1CD6" w14:textId="77777777" w:rsidR="00303285" w:rsidRPr="00347272" w:rsidRDefault="00303285">
      <w:pPr>
        <w:rPr>
          <w:rFonts w:ascii="Trebuchet MS" w:hAnsi="Trebuchet MS"/>
          <w:sz w:val="32"/>
          <w:szCs w:val="32"/>
          <w:lang w:val="en-GB"/>
        </w:rPr>
      </w:pPr>
    </w:p>
    <w:sectPr w:rsidR="00303285" w:rsidRPr="003472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5D2B" w14:textId="77777777" w:rsidR="003D2ACF" w:rsidRDefault="003D2ACF" w:rsidP="005D5207">
      <w:pPr>
        <w:spacing w:after="0" w:line="240" w:lineRule="auto"/>
      </w:pPr>
      <w:r>
        <w:separator/>
      </w:r>
    </w:p>
  </w:endnote>
  <w:endnote w:type="continuationSeparator" w:id="0">
    <w:p w14:paraId="29DAB709" w14:textId="77777777" w:rsidR="003D2ACF" w:rsidRDefault="003D2ACF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87F6" w14:textId="6BAFF807" w:rsidR="005D5207" w:rsidRPr="00091106" w:rsidRDefault="005D5207" w:rsidP="00A26F8A">
    <w:pPr>
      <w:spacing w:after="0"/>
      <w:ind w:left="-426"/>
      <w:jc w:val="both"/>
      <w:rPr>
        <w:lang w:val="it-IT"/>
      </w:rPr>
    </w:pPr>
    <w:r w:rsidRPr="00C77C7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960C04E" wp14:editId="6FBE508B">
          <wp:simplePos x="0" y="0"/>
          <wp:positionH relativeFrom="column">
            <wp:posOffset>3987165</wp:posOffset>
          </wp:positionH>
          <wp:positionV relativeFrom="paragraph">
            <wp:posOffset>79375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24C706" wp14:editId="64F42BFC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91106" w:rsidRPr="00091106">
      <w:rPr>
        <w:rFonts w:hAnsi="Tw Cen MT"/>
        <w:color w:val="000000" w:themeColor="text1"/>
        <w:kern w:val="24"/>
        <w:sz w:val="20"/>
        <w:szCs w:val="20"/>
        <w:lang w:val="it-IT"/>
      </w:rPr>
      <w:t>Con il supporto del programma Erasmus+ dell'Unione Europea. Questo documento e i suoi contenuti riflettono solo le opinioni degli autori, e la Commissione non pu</w:t>
    </w:r>
    <w:r w:rsidR="00091106" w:rsidRPr="00091106">
      <w:rPr>
        <w:rFonts w:hAnsi="Tw Cen MT"/>
        <w:color w:val="000000" w:themeColor="text1"/>
        <w:kern w:val="24"/>
        <w:sz w:val="20"/>
        <w:szCs w:val="20"/>
        <w:lang w:val="it-IT"/>
      </w:rPr>
      <w:t>ò</w:t>
    </w:r>
    <w:r w:rsidR="00091106" w:rsidRPr="00091106">
      <w:rPr>
        <w:rFonts w:hAnsi="Tw Cen MT"/>
        <w:color w:val="000000" w:themeColor="text1"/>
        <w:kern w:val="24"/>
        <w:sz w:val="20"/>
        <w:szCs w:val="20"/>
        <w:lang w:val="it-IT"/>
      </w:rPr>
      <w:t xml:space="preserve"> essere ritenuta responsabile per qualsiasi uso che possa essere fatto delle informazioni in esso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20C2" w14:textId="77777777" w:rsidR="003D2ACF" w:rsidRDefault="003D2ACF" w:rsidP="005D5207">
      <w:pPr>
        <w:spacing w:after="0" w:line="240" w:lineRule="auto"/>
      </w:pPr>
      <w:r>
        <w:separator/>
      </w:r>
    </w:p>
  </w:footnote>
  <w:footnote w:type="continuationSeparator" w:id="0">
    <w:p w14:paraId="2E7438FE" w14:textId="77777777" w:rsidR="003D2ACF" w:rsidRDefault="003D2ACF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es-ES" w:eastAsia="es-ES"/>
      </w:rPr>
      <w:drawing>
        <wp:inline distT="0" distB="0" distL="0" distR="0" wp14:anchorId="72771CB1" wp14:editId="6ED75627">
          <wp:extent cx="297434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7"/>
    <w:rsid w:val="0004484A"/>
    <w:rsid w:val="00091106"/>
    <w:rsid w:val="00095C44"/>
    <w:rsid w:val="000A155D"/>
    <w:rsid w:val="000B43AF"/>
    <w:rsid w:val="000F1649"/>
    <w:rsid w:val="000F5EF4"/>
    <w:rsid w:val="001633BE"/>
    <w:rsid w:val="002A3693"/>
    <w:rsid w:val="00303285"/>
    <w:rsid w:val="00303D9D"/>
    <w:rsid w:val="00347272"/>
    <w:rsid w:val="00392855"/>
    <w:rsid w:val="003B14EC"/>
    <w:rsid w:val="003D2ACF"/>
    <w:rsid w:val="004C2FAC"/>
    <w:rsid w:val="00523EFE"/>
    <w:rsid w:val="00540204"/>
    <w:rsid w:val="00554658"/>
    <w:rsid w:val="005621FB"/>
    <w:rsid w:val="005B5D51"/>
    <w:rsid w:val="005D5207"/>
    <w:rsid w:val="005F2CAA"/>
    <w:rsid w:val="00654C7D"/>
    <w:rsid w:val="006B0174"/>
    <w:rsid w:val="00720C51"/>
    <w:rsid w:val="00773E37"/>
    <w:rsid w:val="007A2C5C"/>
    <w:rsid w:val="00887D33"/>
    <w:rsid w:val="008B4102"/>
    <w:rsid w:val="008E2B7E"/>
    <w:rsid w:val="00927607"/>
    <w:rsid w:val="00934C66"/>
    <w:rsid w:val="00940023"/>
    <w:rsid w:val="009455F2"/>
    <w:rsid w:val="009A5BC6"/>
    <w:rsid w:val="009C4B77"/>
    <w:rsid w:val="009C5130"/>
    <w:rsid w:val="00A26F8A"/>
    <w:rsid w:val="00A369D5"/>
    <w:rsid w:val="00AD7A67"/>
    <w:rsid w:val="00B361A0"/>
    <w:rsid w:val="00B63CC4"/>
    <w:rsid w:val="00B85608"/>
    <w:rsid w:val="00BA19BA"/>
    <w:rsid w:val="00BA73A1"/>
    <w:rsid w:val="00C6531D"/>
    <w:rsid w:val="00CA60C6"/>
    <w:rsid w:val="00CE6930"/>
    <w:rsid w:val="00D057E0"/>
    <w:rsid w:val="00D81BC4"/>
    <w:rsid w:val="00DD670D"/>
    <w:rsid w:val="00E00BB2"/>
    <w:rsid w:val="00EE7AE3"/>
    <w:rsid w:val="00EF0CE2"/>
    <w:rsid w:val="00F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A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CA60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Domiziana Aureli</cp:lastModifiedBy>
  <cp:revision>4</cp:revision>
  <dcterms:created xsi:type="dcterms:W3CDTF">2022-03-04T14:17:00Z</dcterms:created>
  <dcterms:modified xsi:type="dcterms:W3CDTF">2022-04-05T07:48:00Z</dcterms:modified>
</cp:coreProperties>
</file>